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93" w:rsidRPr="00BA758D" w:rsidRDefault="00AE2493" w:rsidP="00AE2493">
      <w:pPr>
        <w:rPr>
          <w:b/>
          <w:sz w:val="24"/>
          <w:szCs w:val="24"/>
          <w:lang w:val="es-ES_tradnl"/>
        </w:rPr>
      </w:pPr>
      <w:r w:rsidRPr="00BA758D">
        <w:rPr>
          <w:b/>
          <w:sz w:val="24"/>
          <w:szCs w:val="24"/>
          <w:lang w:val="es-ES_tradnl"/>
        </w:rPr>
        <w:t>AÑO 2012</w:t>
      </w:r>
    </w:p>
    <w:p w:rsidR="00AE2493" w:rsidRPr="00BA758D" w:rsidRDefault="00AE2493" w:rsidP="00AE2493">
      <w:pPr>
        <w:rPr>
          <w:b/>
          <w:sz w:val="24"/>
          <w:szCs w:val="24"/>
          <w:lang w:val="es-ES_tradnl"/>
        </w:rPr>
      </w:pPr>
      <w:r w:rsidRPr="00BA758D">
        <w:rPr>
          <w:b/>
          <w:sz w:val="24"/>
          <w:szCs w:val="24"/>
          <w:lang w:val="es-ES_tradnl"/>
        </w:rPr>
        <w:t>VOLUMEN 4 NÚMERO</w:t>
      </w:r>
      <w:r>
        <w:rPr>
          <w:b/>
          <w:sz w:val="24"/>
          <w:szCs w:val="24"/>
          <w:lang w:val="es-ES_tradnl"/>
        </w:rPr>
        <w:t xml:space="preserve"> 2</w:t>
      </w:r>
      <w:r w:rsidRPr="00BA758D">
        <w:rPr>
          <w:b/>
          <w:sz w:val="24"/>
          <w:szCs w:val="24"/>
          <w:lang w:val="es-ES_tradnl"/>
        </w:rPr>
        <w:t xml:space="preserve">, </w:t>
      </w:r>
      <w:r>
        <w:rPr>
          <w:b/>
          <w:sz w:val="24"/>
          <w:szCs w:val="24"/>
          <w:lang w:val="es-ES_tradnl"/>
        </w:rPr>
        <w:t>JUNIO</w:t>
      </w:r>
      <w:r w:rsidRPr="00BA758D">
        <w:rPr>
          <w:b/>
          <w:sz w:val="24"/>
          <w:szCs w:val="24"/>
          <w:lang w:val="es-ES_tradnl"/>
        </w:rPr>
        <w:t xml:space="preserve"> </w:t>
      </w:r>
      <w:r>
        <w:rPr>
          <w:b/>
          <w:sz w:val="24"/>
          <w:szCs w:val="24"/>
          <w:lang w:val="es-ES_tradnl"/>
        </w:rPr>
        <w:t>2012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5"/>
      </w:tblGrid>
      <w:tr w:rsidR="00AE2493" w:rsidRPr="00BA758D" w:rsidTr="00AC5B96">
        <w:tc>
          <w:tcPr>
            <w:tcW w:w="10065" w:type="dxa"/>
          </w:tcPr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 xml:space="preserve">Hallazgos serológicos de </w:t>
            </w:r>
            <w:proofErr w:type="spellStart"/>
            <w:r>
              <w:rPr>
                <w:sz w:val="24"/>
                <w:szCs w:val="24"/>
                <w:lang w:val="es-ES_tradnl"/>
              </w:rPr>
              <w:t>Ehrlichia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spp</w:t>
            </w:r>
            <w:proofErr w:type="spellEnd"/>
            <w:r>
              <w:rPr>
                <w:sz w:val="24"/>
                <w:szCs w:val="24"/>
                <w:lang w:val="es-ES_tradnl"/>
              </w:rPr>
              <w:t>. En caninos de la ciudad de Talca, Chile (29-34</w:t>
            </w:r>
            <w:r w:rsidRPr="00BA758D">
              <w:rPr>
                <w:sz w:val="24"/>
                <w:szCs w:val="24"/>
                <w:lang w:val="es-ES_tradnl"/>
              </w:rPr>
              <w:t>)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Serologic findings of </w:t>
            </w:r>
            <w:proofErr w:type="spellStart"/>
            <w:r>
              <w:rPr>
                <w:sz w:val="24"/>
                <w:szCs w:val="24"/>
                <w:lang w:val="en-US"/>
              </w:rPr>
              <w:t>Ehrlichia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spp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 dog in Talca, Chile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Romy Weinborn, Ignacio Toro, Michel Leporati, Daniela Castillo.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:rsidTr="00AC5B96">
        <w:tc>
          <w:tcPr>
            <w:tcW w:w="10065" w:type="dxa"/>
          </w:tcPr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clínico: Hipoparatiroidismo primario con registro de PTH normal en un ovejero alemán (35-40</w:t>
            </w:r>
            <w:r w:rsidRPr="00BA758D">
              <w:rPr>
                <w:sz w:val="24"/>
                <w:szCs w:val="24"/>
              </w:rPr>
              <w:t>)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Case report: primary </w:t>
            </w:r>
            <w:proofErr w:type="spellStart"/>
            <w:r>
              <w:rPr>
                <w:sz w:val="24"/>
                <w:szCs w:val="24"/>
                <w:lang w:val="en-US"/>
              </w:rPr>
              <w:t>hypoparathyroidism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whit a normal plasmatic PTH levels in a </w:t>
            </w:r>
            <w:proofErr w:type="spellStart"/>
            <w:r>
              <w:rPr>
                <w:sz w:val="24"/>
                <w:szCs w:val="24"/>
                <w:lang w:val="en-US"/>
              </w:rPr>
              <w:t>german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shepherd dog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Héctor Del Riego, Joaquín Illanes, Néstor Suárez</w:t>
            </w:r>
            <w:r w:rsidRPr="00BA758D">
              <w:rPr>
                <w:sz w:val="24"/>
                <w:szCs w:val="24"/>
              </w:rPr>
              <w:t>.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:rsidTr="00AC5B96">
        <w:tc>
          <w:tcPr>
            <w:tcW w:w="10065" w:type="dxa"/>
          </w:tcPr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clínico: Pénfigo foliáceo inducido por drogas; un caso asociado a solución tópica</w:t>
            </w:r>
            <w:r w:rsidRPr="00BA758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41-46</w:t>
            </w:r>
            <w:r w:rsidRPr="00BA758D">
              <w:rPr>
                <w:sz w:val="24"/>
                <w:szCs w:val="24"/>
              </w:rPr>
              <w:t>)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Case report: pemphigus </w:t>
            </w:r>
            <w:proofErr w:type="spellStart"/>
            <w:r>
              <w:rPr>
                <w:sz w:val="24"/>
                <w:szCs w:val="24"/>
                <w:lang w:val="en-US"/>
              </w:rPr>
              <w:t>foliaceus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induced by topics drugs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Rodrígo Frávega, Joaquín Illanes, Danisa Royo.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:rsidTr="00AC5B96">
        <w:tc>
          <w:tcPr>
            <w:tcW w:w="10065" w:type="dxa"/>
          </w:tcPr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Revisión: Entendiendo el shock séptico</w:t>
            </w:r>
            <w:r w:rsidRPr="00BA758D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47-59</w:t>
            </w:r>
            <w:r w:rsidRPr="00BA758D">
              <w:rPr>
                <w:sz w:val="24"/>
                <w:szCs w:val="24"/>
              </w:rPr>
              <w:t>)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Review: Understanding the septic shock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  <w:r w:rsidRPr="00BA758D">
              <w:rPr>
                <w:sz w:val="24"/>
                <w:szCs w:val="24"/>
              </w:rPr>
              <w:t xml:space="preserve">Juan </w:t>
            </w:r>
            <w:r>
              <w:rPr>
                <w:sz w:val="24"/>
                <w:szCs w:val="24"/>
              </w:rPr>
              <w:t>Francisco González</w:t>
            </w:r>
            <w:r w:rsidRPr="00BA758D">
              <w:rPr>
                <w:sz w:val="24"/>
                <w:szCs w:val="24"/>
              </w:rPr>
              <w:t>.</w:t>
            </w:r>
          </w:p>
          <w:p w:rsidR="00AE2493" w:rsidRPr="00BA758D" w:rsidRDefault="00AE2493" w:rsidP="00AC5B9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A0824" w:rsidRDefault="00DA0824">
      <w:bookmarkStart w:id="0" w:name="_GoBack"/>
      <w:bookmarkEnd w:id="0"/>
    </w:p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27269F"/>
    <w:rsid w:val="00AE2493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EEA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699</Characters>
  <Application>Microsoft Macintosh Word</Application>
  <DocSecurity>0</DocSecurity>
  <Lines>5</Lines>
  <Paragraphs>1</Paragraphs>
  <ScaleCrop>false</ScaleCrop>
  <Company>FAUNDEZ Y SANZ CIA LIMITADA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LINA SANZ</cp:lastModifiedBy>
  <cp:revision>1</cp:revision>
  <dcterms:created xsi:type="dcterms:W3CDTF">2012-09-08T02:11:00Z</dcterms:created>
  <dcterms:modified xsi:type="dcterms:W3CDTF">2012-09-08T02:13:00Z</dcterms:modified>
</cp:coreProperties>
</file>