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BB43EEC" w14:textId="076D830F" w:rsidR="00AE2493" w:rsidRPr="00BA758D" w:rsidRDefault="000D6B16" w:rsidP="00AE2493">
      <w:pPr>
        <w:rPr>
          <w:b/>
          <w:sz w:val="24"/>
          <w:szCs w:val="24"/>
          <w:lang w:val="es-ES_tradnl"/>
        </w:rPr>
      </w:pPr>
      <w:r>
        <w:rPr>
          <w:b/>
          <w:sz w:val="24"/>
          <w:szCs w:val="24"/>
          <w:lang w:val="es-ES_tradnl"/>
        </w:rPr>
        <w:t>AÑO 2017</w:t>
      </w:r>
    </w:p>
    <w:p w14:paraId="4CDED8FF" w14:textId="30659A60" w:rsidR="00AE2493" w:rsidRPr="00BA758D" w:rsidRDefault="000D6B16" w:rsidP="00AE2493">
      <w:pPr>
        <w:rPr>
          <w:b/>
          <w:sz w:val="24"/>
          <w:szCs w:val="24"/>
          <w:lang w:val="es-ES_tradnl"/>
        </w:rPr>
      </w:pPr>
      <w:r>
        <w:rPr>
          <w:b/>
          <w:sz w:val="24"/>
          <w:szCs w:val="24"/>
          <w:lang w:val="es-ES_tradnl"/>
        </w:rPr>
        <w:t>VOLUMEN 9</w:t>
      </w:r>
      <w:r w:rsidR="00AE2493" w:rsidRPr="00BA758D">
        <w:rPr>
          <w:b/>
          <w:sz w:val="24"/>
          <w:szCs w:val="24"/>
          <w:lang w:val="es-ES_tradnl"/>
        </w:rPr>
        <w:t xml:space="preserve"> NÚMERO</w:t>
      </w:r>
      <w:r w:rsidR="00A14EFB">
        <w:rPr>
          <w:b/>
          <w:sz w:val="24"/>
          <w:szCs w:val="24"/>
          <w:lang w:val="es-ES_tradnl"/>
        </w:rPr>
        <w:t xml:space="preserve"> 2</w:t>
      </w:r>
      <w:r w:rsidR="00AE2493" w:rsidRPr="00BA758D">
        <w:rPr>
          <w:b/>
          <w:sz w:val="24"/>
          <w:szCs w:val="24"/>
          <w:lang w:val="es-ES_tradnl"/>
        </w:rPr>
        <w:t xml:space="preserve">, </w:t>
      </w:r>
      <w:r w:rsidR="00A14EFB">
        <w:rPr>
          <w:b/>
          <w:sz w:val="24"/>
          <w:szCs w:val="24"/>
          <w:lang w:val="es-ES_tradnl"/>
        </w:rPr>
        <w:t>SEPTIEMBRE</w:t>
      </w:r>
      <w:r>
        <w:rPr>
          <w:b/>
          <w:sz w:val="24"/>
          <w:szCs w:val="24"/>
          <w:lang w:val="es-ES_tradnl"/>
        </w:rPr>
        <w:t xml:space="preserve"> 2017 </w:t>
      </w:r>
    </w:p>
    <w:tbl>
      <w:tblPr>
        <w:tblStyle w:val="Tablaconcuadrcula"/>
        <w:tblW w:w="11482" w:type="dxa"/>
        <w:tblInd w:w="-1026" w:type="dxa"/>
        <w:tblLook w:val="04A0" w:firstRow="1" w:lastRow="0" w:firstColumn="1" w:lastColumn="0" w:noHBand="0" w:noVBand="1"/>
      </w:tblPr>
      <w:tblGrid>
        <w:gridCol w:w="11482"/>
      </w:tblGrid>
      <w:tr w:rsidR="00AE2493" w:rsidRPr="00BA758D" w14:paraId="04B4117B" w14:textId="77777777" w:rsidTr="001116B4">
        <w:tc>
          <w:tcPr>
            <w:tcW w:w="11482" w:type="dxa"/>
          </w:tcPr>
          <w:p w14:paraId="1C3792D1" w14:textId="77777777" w:rsidR="00AE2493" w:rsidRDefault="00AE2493" w:rsidP="0069596E">
            <w:pPr>
              <w:spacing w:after="0" w:line="240" w:lineRule="auto"/>
              <w:rPr>
                <w:sz w:val="24"/>
                <w:szCs w:val="24"/>
                <w:lang w:val="es-ES_tradnl"/>
              </w:rPr>
            </w:pPr>
          </w:p>
          <w:p w14:paraId="65B882EA" w14:textId="36FB8D31" w:rsidR="000D6B16" w:rsidRDefault="000D6B16" w:rsidP="000D6B1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Caso C</w:t>
            </w:r>
            <w:r w:rsidRPr="0082480A">
              <w:rPr>
                <w:b/>
                <w:sz w:val="24"/>
                <w:szCs w:val="24"/>
              </w:rPr>
              <w:t>línico:</w:t>
            </w:r>
            <w:r w:rsidR="00A14EFB">
              <w:rPr>
                <w:sz w:val="24"/>
                <w:szCs w:val="24"/>
              </w:rPr>
              <w:t xml:space="preserve"> Hepatopatía por Amiodarona en dos perros  (6 – 9</w:t>
            </w:r>
            <w:r>
              <w:rPr>
                <w:sz w:val="24"/>
                <w:szCs w:val="24"/>
              </w:rPr>
              <w:t>)</w:t>
            </w:r>
          </w:p>
          <w:p w14:paraId="7283375A" w14:textId="1DCF79F4" w:rsidR="000D6B16" w:rsidRPr="00BA758D" w:rsidRDefault="000D6B16" w:rsidP="000D6B1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Case R</w:t>
            </w:r>
            <w:r w:rsidRPr="0082480A">
              <w:rPr>
                <w:b/>
                <w:sz w:val="24"/>
                <w:szCs w:val="24"/>
              </w:rPr>
              <w:t>eport:</w:t>
            </w:r>
            <w:r>
              <w:rPr>
                <w:sz w:val="24"/>
                <w:szCs w:val="24"/>
              </w:rPr>
              <w:t xml:space="preserve"> </w:t>
            </w:r>
            <w:r w:rsidR="00A14EFB">
              <w:rPr>
                <w:sz w:val="24"/>
                <w:szCs w:val="24"/>
              </w:rPr>
              <w:t>Hepatic disease by Amiodarone in two dogs</w:t>
            </w:r>
            <w:r>
              <w:rPr>
                <w:sz w:val="24"/>
                <w:szCs w:val="24"/>
              </w:rPr>
              <w:t xml:space="preserve"> </w:t>
            </w:r>
          </w:p>
          <w:p w14:paraId="526E90CF" w14:textId="77777777" w:rsidR="00822E71" w:rsidRPr="00BA758D" w:rsidRDefault="00822E71" w:rsidP="00822E71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  <w:p w14:paraId="76B62F69" w14:textId="63EB6184" w:rsidR="00822E71" w:rsidRPr="00BA758D" w:rsidRDefault="00A14EFB" w:rsidP="00A14EFB">
            <w:pPr>
              <w:tabs>
                <w:tab w:val="left" w:pos="1026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Constanza Heller, Rodrigo Frávega</w:t>
            </w:r>
            <w:r w:rsidR="00822E71">
              <w:rPr>
                <w:sz w:val="24"/>
                <w:szCs w:val="24"/>
              </w:rPr>
              <w:t>.</w:t>
            </w:r>
          </w:p>
          <w:p w14:paraId="090AF70B" w14:textId="77777777" w:rsidR="00AE2493" w:rsidRPr="00BA758D" w:rsidRDefault="00AE2493" w:rsidP="00822E71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AE2493" w:rsidRPr="00BA758D" w14:paraId="32142D69" w14:textId="77777777" w:rsidTr="001116B4">
        <w:tc>
          <w:tcPr>
            <w:tcW w:w="11482" w:type="dxa"/>
          </w:tcPr>
          <w:p w14:paraId="0B0F3CCE" w14:textId="0F8CE247" w:rsidR="00AE2493" w:rsidRPr="00BA758D" w:rsidRDefault="00AE2493" w:rsidP="0069596E">
            <w:pPr>
              <w:spacing w:after="0" w:line="240" w:lineRule="auto"/>
              <w:rPr>
                <w:sz w:val="24"/>
                <w:szCs w:val="24"/>
              </w:rPr>
            </w:pPr>
          </w:p>
          <w:p w14:paraId="2D8F2820" w14:textId="3F509D72" w:rsidR="000D6B16" w:rsidRDefault="000D6B16" w:rsidP="000D6B1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Caso C</w:t>
            </w:r>
            <w:r w:rsidRPr="0082480A">
              <w:rPr>
                <w:b/>
                <w:sz w:val="24"/>
                <w:szCs w:val="24"/>
              </w:rPr>
              <w:t>línico:</w:t>
            </w:r>
            <w:r>
              <w:rPr>
                <w:sz w:val="24"/>
                <w:szCs w:val="24"/>
              </w:rPr>
              <w:t xml:space="preserve"> </w:t>
            </w:r>
            <w:r w:rsidR="00A14EFB">
              <w:rPr>
                <w:sz w:val="24"/>
                <w:szCs w:val="24"/>
              </w:rPr>
              <w:t>Obstrucción biliar extrahepática por cuerpo extraño duodenal en un perro (10 - 14</w:t>
            </w:r>
            <w:r>
              <w:rPr>
                <w:sz w:val="24"/>
                <w:szCs w:val="24"/>
              </w:rPr>
              <w:t>)</w:t>
            </w:r>
          </w:p>
          <w:p w14:paraId="68032FC9" w14:textId="7C8AFF8D" w:rsidR="000D6B16" w:rsidRPr="00BA758D" w:rsidRDefault="000D6B16" w:rsidP="000D6B1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Case R</w:t>
            </w:r>
            <w:r w:rsidRPr="0082480A">
              <w:rPr>
                <w:b/>
                <w:sz w:val="24"/>
                <w:szCs w:val="24"/>
              </w:rPr>
              <w:t>eport:</w:t>
            </w:r>
            <w:r>
              <w:rPr>
                <w:sz w:val="24"/>
                <w:szCs w:val="24"/>
              </w:rPr>
              <w:t xml:space="preserve"> </w:t>
            </w:r>
            <w:r w:rsidR="00A14EFB">
              <w:rPr>
                <w:sz w:val="24"/>
                <w:szCs w:val="24"/>
              </w:rPr>
              <w:t>Extrahepatic biliary obstruction secondary to duodenal foreing in a dog</w:t>
            </w:r>
          </w:p>
          <w:p w14:paraId="2AD18799" w14:textId="77777777" w:rsidR="00822E71" w:rsidRDefault="00822E71" w:rsidP="00822E71">
            <w:pPr>
              <w:spacing w:after="0" w:line="240" w:lineRule="auto"/>
              <w:rPr>
                <w:sz w:val="24"/>
                <w:szCs w:val="24"/>
              </w:rPr>
            </w:pPr>
          </w:p>
          <w:p w14:paraId="434BCF33" w14:textId="313E4ACB" w:rsidR="00822E71" w:rsidRDefault="000D6B16" w:rsidP="00822E7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Rod</w:t>
            </w:r>
            <w:r w:rsidR="00A14EFB">
              <w:rPr>
                <w:sz w:val="24"/>
                <w:szCs w:val="24"/>
              </w:rPr>
              <w:t>rigo Frávega, Constanza Heller</w:t>
            </w:r>
            <w:r w:rsidR="00822E71">
              <w:rPr>
                <w:sz w:val="24"/>
                <w:szCs w:val="24"/>
              </w:rPr>
              <w:t>.</w:t>
            </w:r>
          </w:p>
          <w:p w14:paraId="45AA51E2" w14:textId="555FB76F" w:rsidR="00822E71" w:rsidRPr="00BA758D" w:rsidRDefault="00822E71" w:rsidP="00822E71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AE2493" w:rsidRPr="00BA758D" w14:paraId="63B538B0" w14:textId="77777777" w:rsidTr="001116B4">
        <w:tc>
          <w:tcPr>
            <w:tcW w:w="11482" w:type="dxa"/>
          </w:tcPr>
          <w:p w14:paraId="4B1ED49C" w14:textId="038864EC" w:rsidR="00AE2493" w:rsidRDefault="00AE2493" w:rsidP="0069596E">
            <w:pPr>
              <w:spacing w:after="0" w:line="240" w:lineRule="auto"/>
              <w:rPr>
                <w:sz w:val="24"/>
                <w:szCs w:val="24"/>
              </w:rPr>
            </w:pPr>
          </w:p>
          <w:p w14:paraId="45507A59" w14:textId="300107DD" w:rsidR="001C1370" w:rsidRDefault="00A14EFB" w:rsidP="0069596E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Revisión: </w:t>
            </w:r>
            <w:r w:rsidRPr="00A14EFB">
              <w:rPr>
                <w:sz w:val="24"/>
                <w:szCs w:val="24"/>
              </w:rPr>
              <w:t>Biomarcadores precoces de lesión renal aguda en Medicina Veterinaria</w:t>
            </w:r>
            <w:r>
              <w:rPr>
                <w:sz w:val="24"/>
                <w:szCs w:val="24"/>
              </w:rPr>
              <w:t xml:space="preserve">  (15 – 23</w:t>
            </w:r>
            <w:r w:rsidR="001C1370">
              <w:rPr>
                <w:sz w:val="24"/>
                <w:szCs w:val="24"/>
              </w:rPr>
              <w:t>)</w:t>
            </w:r>
          </w:p>
          <w:p w14:paraId="1C404759" w14:textId="3D234817" w:rsidR="001C1370" w:rsidRPr="00BA758D" w:rsidRDefault="00A14EFB" w:rsidP="0069596E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Review</w:t>
            </w:r>
            <w:r w:rsidR="009A555A" w:rsidRPr="0082480A">
              <w:rPr>
                <w:b/>
                <w:sz w:val="24"/>
                <w:szCs w:val="24"/>
              </w:rPr>
              <w:t>:</w:t>
            </w:r>
            <w:r w:rsidR="009A555A">
              <w:rPr>
                <w:sz w:val="24"/>
                <w:szCs w:val="24"/>
              </w:rPr>
              <w:t xml:space="preserve"> </w:t>
            </w:r>
            <w:r w:rsidR="000D6B16">
              <w:rPr>
                <w:sz w:val="24"/>
                <w:szCs w:val="24"/>
              </w:rPr>
              <w:t>P</w:t>
            </w:r>
            <w:r>
              <w:rPr>
                <w:sz w:val="24"/>
                <w:szCs w:val="24"/>
              </w:rPr>
              <w:t>early biomarkers of acute kidney injury in Veterinary Medicine</w:t>
            </w:r>
          </w:p>
          <w:p w14:paraId="39427F39" w14:textId="77777777" w:rsidR="00AE2493" w:rsidRPr="00BA758D" w:rsidRDefault="00AE2493" w:rsidP="0069596E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  <w:p w14:paraId="47178C6B" w14:textId="27486DB9" w:rsidR="00AE2493" w:rsidRPr="00BA758D" w:rsidRDefault="00A14EFB" w:rsidP="0069596E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Juan Pablo Rey, Esteban Caparrós.</w:t>
            </w:r>
          </w:p>
          <w:p w14:paraId="6D72AF1F" w14:textId="77777777" w:rsidR="00AE2493" w:rsidRPr="00BA758D" w:rsidRDefault="00AE2493" w:rsidP="0069596E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AE2493" w:rsidRPr="00BA758D" w14:paraId="1615EF1F" w14:textId="77777777" w:rsidTr="001116B4">
        <w:tc>
          <w:tcPr>
            <w:tcW w:w="11482" w:type="dxa"/>
          </w:tcPr>
          <w:p w14:paraId="3A4C9EAA" w14:textId="6F3316FE" w:rsidR="00AE2493" w:rsidRPr="00BA758D" w:rsidRDefault="00AE2493" w:rsidP="0069596E">
            <w:pPr>
              <w:spacing w:after="0" w:line="240" w:lineRule="auto"/>
              <w:rPr>
                <w:sz w:val="24"/>
                <w:szCs w:val="24"/>
              </w:rPr>
            </w:pPr>
          </w:p>
          <w:p w14:paraId="7DDA6F5C" w14:textId="3D0DEF2C" w:rsidR="00AE2493" w:rsidRDefault="00A14EFB" w:rsidP="0069596E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Revisión: </w:t>
            </w:r>
            <w:r w:rsidRPr="00A14EFB">
              <w:rPr>
                <w:sz w:val="24"/>
                <w:szCs w:val="24"/>
              </w:rPr>
              <w:t>Inmunocompetencia del huesped en la sarna sarcóptica canina</w:t>
            </w:r>
            <w:r>
              <w:rPr>
                <w:sz w:val="24"/>
                <w:szCs w:val="24"/>
              </w:rPr>
              <w:t xml:space="preserve"> (24-35)</w:t>
            </w:r>
          </w:p>
          <w:p w14:paraId="77B4D3ED" w14:textId="4AB23506" w:rsidR="00A14EFB" w:rsidRDefault="00A14EFB" w:rsidP="0069596E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</w:rPr>
              <w:t xml:space="preserve">Review: </w:t>
            </w:r>
            <w:r w:rsidRPr="00A14EFB">
              <w:rPr>
                <w:sz w:val="24"/>
                <w:szCs w:val="24"/>
              </w:rPr>
              <w:t>Immunocompetence in canine scabies</w:t>
            </w:r>
          </w:p>
          <w:p w14:paraId="29918E68" w14:textId="77777777" w:rsidR="001C1370" w:rsidRDefault="001C1370" w:rsidP="0069596E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bookmarkStart w:id="0" w:name="_GoBack"/>
            <w:bookmarkEnd w:id="0"/>
          </w:p>
          <w:p w14:paraId="3FEF16A1" w14:textId="186652E0" w:rsidR="00AE2493" w:rsidRPr="001C1370" w:rsidRDefault="00A14EFB" w:rsidP="0069596E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Verónica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Balazs</w:t>
            </w:r>
            <w:proofErr w:type="spellEnd"/>
          </w:p>
          <w:p w14:paraId="52440238" w14:textId="77777777" w:rsidR="00AE2493" w:rsidRPr="00BA758D" w:rsidRDefault="00AE2493" w:rsidP="0069596E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14:paraId="50B1E472" w14:textId="77777777" w:rsidR="00DA0824" w:rsidRDefault="00DA0824"/>
    <w:sectPr w:rsidR="00DA0824" w:rsidSect="0027269F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2493"/>
    <w:rsid w:val="00085C60"/>
    <w:rsid w:val="000D6B16"/>
    <w:rsid w:val="001116B4"/>
    <w:rsid w:val="001C1370"/>
    <w:rsid w:val="0023658F"/>
    <w:rsid w:val="0027269F"/>
    <w:rsid w:val="002E003C"/>
    <w:rsid w:val="003A684C"/>
    <w:rsid w:val="0069596E"/>
    <w:rsid w:val="00822E71"/>
    <w:rsid w:val="0082480A"/>
    <w:rsid w:val="00845A4F"/>
    <w:rsid w:val="009A555A"/>
    <w:rsid w:val="00A14EFB"/>
    <w:rsid w:val="00AE2493"/>
    <w:rsid w:val="00BB5A13"/>
    <w:rsid w:val="00C8502D"/>
    <w:rsid w:val="00D468DD"/>
    <w:rsid w:val="00DA0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33DDA15F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493"/>
    <w:pPr>
      <w:spacing w:after="200" w:line="276" w:lineRule="auto"/>
    </w:pPr>
    <w:rPr>
      <w:rFonts w:ascii="Calibri" w:eastAsia="Calibri" w:hAnsi="Calibri" w:cs="Times New Roman"/>
      <w:sz w:val="22"/>
      <w:szCs w:val="22"/>
      <w:lang w:val="es-MX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845A4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493"/>
    <w:pPr>
      <w:spacing w:after="200" w:line="276" w:lineRule="auto"/>
    </w:pPr>
    <w:rPr>
      <w:rFonts w:ascii="Calibri" w:eastAsia="Calibri" w:hAnsi="Calibri" w:cs="Times New Roman"/>
      <w:sz w:val="22"/>
      <w:szCs w:val="22"/>
      <w:lang w:val="es-MX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845A4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118</Words>
  <Characters>650</Characters>
  <Application>Microsoft Macintosh Word</Application>
  <DocSecurity>0</DocSecurity>
  <Lines>5</Lines>
  <Paragraphs>1</Paragraphs>
  <ScaleCrop>false</ScaleCrop>
  <Company>FAUNDEZ Y SANZ CIA LIMITADA</Company>
  <LinksUpToDate>false</LinksUpToDate>
  <CharactersWithSpaces>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LINA SANZ</dc:creator>
  <cp:keywords/>
  <dc:description/>
  <cp:lastModifiedBy>RAMON FAUNDEZ</cp:lastModifiedBy>
  <cp:revision>2</cp:revision>
  <dcterms:created xsi:type="dcterms:W3CDTF">2017-09-16T15:37:00Z</dcterms:created>
  <dcterms:modified xsi:type="dcterms:W3CDTF">2017-09-16T15:37:00Z</dcterms:modified>
</cp:coreProperties>
</file>